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77F6F" w14:textId="60BBE0DF" w:rsidR="00534E4A" w:rsidRPr="00EE48D0" w:rsidRDefault="00BD0C5C" w:rsidP="00EE48D0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2 </w:t>
      </w:r>
      <w:r w:rsidR="007C0CEF">
        <w:rPr>
          <w:b/>
          <w:sz w:val="24"/>
          <w:u w:val="single"/>
        </w:rPr>
        <w:t>Y</w:t>
      </w:r>
      <w:r>
        <w:rPr>
          <w:b/>
          <w:sz w:val="24"/>
          <w:u w:val="single"/>
        </w:rPr>
        <w:t xml:space="preserve">ear </w:t>
      </w:r>
      <w:proofErr w:type="gramStart"/>
      <w:r w:rsidR="007C0CEF">
        <w:rPr>
          <w:b/>
          <w:sz w:val="24"/>
          <w:u w:val="single"/>
        </w:rPr>
        <w:t>O</w:t>
      </w:r>
      <w:r>
        <w:rPr>
          <w:b/>
          <w:sz w:val="24"/>
          <w:u w:val="single"/>
        </w:rPr>
        <w:t xml:space="preserve">ld </w:t>
      </w:r>
      <w:r w:rsidR="00016871" w:rsidRPr="00EE48D0">
        <w:rPr>
          <w:b/>
          <w:sz w:val="24"/>
          <w:u w:val="single"/>
        </w:rPr>
        <w:t xml:space="preserve"> </w:t>
      </w:r>
      <w:r w:rsidR="007C0CEF">
        <w:rPr>
          <w:b/>
          <w:sz w:val="24"/>
          <w:u w:val="single"/>
        </w:rPr>
        <w:t>P</w:t>
      </w:r>
      <w:r>
        <w:rPr>
          <w:b/>
          <w:sz w:val="24"/>
          <w:u w:val="single"/>
        </w:rPr>
        <w:t>rovision</w:t>
      </w:r>
      <w:proofErr w:type="gramEnd"/>
      <w:r>
        <w:rPr>
          <w:b/>
          <w:sz w:val="24"/>
          <w:u w:val="single"/>
        </w:rPr>
        <w:t xml:space="preserve"> </w:t>
      </w:r>
    </w:p>
    <w:tbl>
      <w:tblPr>
        <w:tblStyle w:val="TableGrid"/>
        <w:tblW w:w="21967" w:type="dxa"/>
        <w:tblLook w:val="04A0" w:firstRow="1" w:lastRow="0" w:firstColumn="1" w:lastColumn="0" w:noHBand="0" w:noVBand="1"/>
      </w:tblPr>
      <w:tblGrid>
        <w:gridCol w:w="1167"/>
        <w:gridCol w:w="1410"/>
        <w:gridCol w:w="1125"/>
        <w:gridCol w:w="5649"/>
        <w:gridCol w:w="6520"/>
        <w:gridCol w:w="6096"/>
      </w:tblGrid>
      <w:tr w:rsidR="00BD0C5C" w14:paraId="40C77F77" w14:textId="77777777" w:rsidTr="008239CB">
        <w:trPr>
          <w:trHeight w:val="636"/>
        </w:trPr>
        <w:tc>
          <w:tcPr>
            <w:tcW w:w="1167" w:type="dxa"/>
            <w:shd w:val="clear" w:color="auto" w:fill="EDEDED" w:themeFill="accent3" w:themeFillTint="33"/>
          </w:tcPr>
          <w:p w14:paraId="40C77F70" w14:textId="77777777" w:rsidR="00BD0C5C" w:rsidRPr="0025296A" w:rsidRDefault="00BD0C5C" w:rsidP="00D544EE">
            <w:pPr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1410" w:type="dxa"/>
            <w:shd w:val="clear" w:color="auto" w:fill="EDEDED" w:themeFill="accent3" w:themeFillTint="33"/>
          </w:tcPr>
          <w:p w14:paraId="40C77F71" w14:textId="77777777" w:rsidR="00BD0C5C" w:rsidRPr="0025296A" w:rsidRDefault="00BD0C5C" w:rsidP="00D544EE">
            <w:pPr>
              <w:jc w:val="center"/>
              <w:rPr>
                <w:b/>
                <w:sz w:val="28"/>
                <w:szCs w:val="18"/>
              </w:rPr>
            </w:pPr>
            <w:r w:rsidRPr="0025296A">
              <w:rPr>
                <w:b/>
                <w:sz w:val="28"/>
                <w:szCs w:val="18"/>
              </w:rPr>
              <w:t>Strands</w:t>
            </w:r>
          </w:p>
        </w:tc>
        <w:tc>
          <w:tcPr>
            <w:tcW w:w="1125" w:type="dxa"/>
            <w:shd w:val="clear" w:color="auto" w:fill="EDEDED" w:themeFill="accent3" w:themeFillTint="33"/>
          </w:tcPr>
          <w:p w14:paraId="40C77F72" w14:textId="77777777" w:rsidR="00BD0C5C" w:rsidRPr="00922B92" w:rsidRDefault="00BD0C5C" w:rsidP="00D544EE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Links to:</w:t>
            </w:r>
          </w:p>
        </w:tc>
        <w:tc>
          <w:tcPr>
            <w:tcW w:w="5649" w:type="dxa"/>
            <w:shd w:val="clear" w:color="auto" w:fill="EDEDED" w:themeFill="accent3" w:themeFillTint="33"/>
          </w:tcPr>
          <w:p w14:paraId="40C77F74" w14:textId="6C793F83" w:rsidR="00BD0C5C" w:rsidRPr="0025296A" w:rsidRDefault="00BD0C5C" w:rsidP="00D544EE">
            <w:pPr>
              <w:jc w:val="center"/>
              <w:rPr>
                <w:b/>
                <w:sz w:val="28"/>
              </w:rPr>
            </w:pPr>
            <w:r w:rsidRPr="0025296A">
              <w:rPr>
                <w:b/>
                <w:sz w:val="28"/>
              </w:rPr>
              <w:t>Term</w:t>
            </w:r>
            <w:r w:rsidR="007D556F">
              <w:rPr>
                <w:b/>
                <w:sz w:val="28"/>
              </w:rPr>
              <w:t xml:space="preserve"> 1</w:t>
            </w:r>
            <w:r w:rsidRPr="0025296A">
              <w:rPr>
                <w:b/>
                <w:sz w:val="28"/>
              </w:rPr>
              <w:t xml:space="preserve"> </w:t>
            </w:r>
            <w:r w:rsidR="008464FE">
              <w:rPr>
                <w:b/>
                <w:sz w:val="28"/>
              </w:rPr>
              <w:t>Focus</w:t>
            </w:r>
          </w:p>
        </w:tc>
        <w:tc>
          <w:tcPr>
            <w:tcW w:w="6520" w:type="dxa"/>
            <w:shd w:val="clear" w:color="auto" w:fill="EDEDED" w:themeFill="accent3" w:themeFillTint="33"/>
          </w:tcPr>
          <w:p w14:paraId="40C77F75" w14:textId="4326A225" w:rsidR="00851B73" w:rsidRPr="0025296A" w:rsidRDefault="00BD0C5C" w:rsidP="00851B73">
            <w:pPr>
              <w:jc w:val="center"/>
              <w:rPr>
                <w:b/>
                <w:sz w:val="28"/>
              </w:rPr>
            </w:pPr>
            <w:r w:rsidRPr="0025296A">
              <w:rPr>
                <w:b/>
                <w:sz w:val="28"/>
              </w:rPr>
              <w:t>Term</w:t>
            </w:r>
            <w:r w:rsidR="007D556F">
              <w:rPr>
                <w:b/>
                <w:sz w:val="28"/>
              </w:rPr>
              <w:t xml:space="preserve"> 2</w:t>
            </w:r>
            <w:r w:rsidRPr="0025296A">
              <w:rPr>
                <w:b/>
                <w:sz w:val="28"/>
              </w:rPr>
              <w:t xml:space="preserve"> </w:t>
            </w:r>
            <w:r w:rsidR="00851B73">
              <w:rPr>
                <w:b/>
                <w:sz w:val="28"/>
              </w:rPr>
              <w:t>Focus</w:t>
            </w:r>
          </w:p>
        </w:tc>
        <w:tc>
          <w:tcPr>
            <w:tcW w:w="6096" w:type="dxa"/>
            <w:shd w:val="clear" w:color="auto" w:fill="EDEDED" w:themeFill="accent3" w:themeFillTint="33"/>
          </w:tcPr>
          <w:p w14:paraId="40C77F76" w14:textId="2976478D" w:rsidR="00BD0C5C" w:rsidRPr="0025296A" w:rsidRDefault="00BD0C5C" w:rsidP="00D544EE">
            <w:pPr>
              <w:jc w:val="center"/>
              <w:rPr>
                <w:b/>
                <w:sz w:val="28"/>
              </w:rPr>
            </w:pPr>
            <w:r w:rsidRPr="0025296A">
              <w:rPr>
                <w:b/>
                <w:sz w:val="28"/>
              </w:rPr>
              <w:t>Term</w:t>
            </w:r>
            <w:r w:rsidR="007D556F">
              <w:rPr>
                <w:b/>
                <w:sz w:val="28"/>
              </w:rPr>
              <w:t xml:space="preserve"> 3</w:t>
            </w:r>
            <w:r w:rsidRPr="0025296A">
              <w:rPr>
                <w:b/>
                <w:sz w:val="28"/>
              </w:rPr>
              <w:t xml:space="preserve"> </w:t>
            </w:r>
            <w:r w:rsidR="00851B73">
              <w:rPr>
                <w:b/>
                <w:sz w:val="28"/>
              </w:rPr>
              <w:t>Focus</w:t>
            </w:r>
          </w:p>
        </w:tc>
      </w:tr>
      <w:tr w:rsidR="00503730" w14:paraId="1985CF21" w14:textId="77777777" w:rsidTr="008239CB">
        <w:trPr>
          <w:trHeight w:val="380"/>
        </w:trPr>
        <w:tc>
          <w:tcPr>
            <w:tcW w:w="1167" w:type="dxa"/>
            <w:shd w:val="clear" w:color="auto" w:fill="FFF2CC" w:themeFill="accent4" w:themeFillTint="33"/>
            <w:textDirection w:val="btLr"/>
          </w:tcPr>
          <w:p w14:paraId="776DA12D" w14:textId="77777777" w:rsidR="00503730" w:rsidRDefault="00503730" w:rsidP="00D544EE">
            <w:pPr>
              <w:ind w:left="113" w:right="113"/>
              <w:jc w:val="center"/>
              <w:rPr>
                <w:b/>
                <w:sz w:val="56"/>
                <w:szCs w:val="18"/>
              </w:rPr>
            </w:pPr>
          </w:p>
        </w:tc>
        <w:tc>
          <w:tcPr>
            <w:tcW w:w="1410" w:type="dxa"/>
            <w:shd w:val="clear" w:color="auto" w:fill="FFF2CC" w:themeFill="accent4" w:themeFillTint="33"/>
            <w:textDirection w:val="btLr"/>
          </w:tcPr>
          <w:p w14:paraId="43CD20A7" w14:textId="77777777" w:rsidR="00503730" w:rsidRPr="003512A1" w:rsidRDefault="00503730" w:rsidP="00D544EE">
            <w:pPr>
              <w:ind w:left="113" w:right="113"/>
              <w:jc w:val="center"/>
              <w:rPr>
                <w:b/>
                <w:sz w:val="32"/>
                <w:szCs w:val="18"/>
              </w:rPr>
            </w:pPr>
          </w:p>
        </w:tc>
        <w:tc>
          <w:tcPr>
            <w:tcW w:w="1125" w:type="dxa"/>
            <w:shd w:val="clear" w:color="auto" w:fill="FFF2CC" w:themeFill="accent4" w:themeFillTint="33"/>
            <w:textDirection w:val="btLr"/>
          </w:tcPr>
          <w:p w14:paraId="2F6A7053" w14:textId="77777777" w:rsidR="00503730" w:rsidRDefault="00503730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8265" w:type="dxa"/>
            <w:gridSpan w:val="3"/>
            <w:shd w:val="clear" w:color="auto" w:fill="FFF2CC" w:themeFill="accent4" w:themeFillTint="33"/>
          </w:tcPr>
          <w:p w14:paraId="3269A258" w14:textId="0CBDA0D7" w:rsidR="00503730" w:rsidRDefault="7F02475E" w:rsidP="00D544EE">
            <w:pPr>
              <w:jc w:val="center"/>
              <w:rPr>
                <w:sz w:val="18"/>
                <w:szCs w:val="18"/>
              </w:rPr>
            </w:pPr>
            <w:r w:rsidRPr="608A8497">
              <w:rPr>
                <w:sz w:val="18"/>
                <w:szCs w:val="18"/>
              </w:rPr>
              <w:t>2-year-old</w:t>
            </w:r>
            <w:r w:rsidR="00503730" w:rsidRPr="608A8497">
              <w:rPr>
                <w:sz w:val="18"/>
                <w:szCs w:val="18"/>
              </w:rPr>
              <w:t xml:space="preserve"> provision- smaller environment and higher </w:t>
            </w:r>
            <w:r w:rsidR="00965431" w:rsidRPr="608A8497">
              <w:rPr>
                <w:sz w:val="18"/>
                <w:szCs w:val="18"/>
              </w:rPr>
              <w:t xml:space="preserve">adult </w:t>
            </w:r>
            <w:r w:rsidR="00503730" w:rsidRPr="608A8497">
              <w:rPr>
                <w:sz w:val="18"/>
                <w:szCs w:val="18"/>
              </w:rPr>
              <w:t>ratio</w:t>
            </w:r>
          </w:p>
        </w:tc>
      </w:tr>
      <w:tr w:rsidR="00F61DE8" w14:paraId="40C77F83" w14:textId="77777777" w:rsidTr="008239CB">
        <w:trPr>
          <w:trHeight w:val="2205"/>
        </w:trPr>
        <w:tc>
          <w:tcPr>
            <w:tcW w:w="1167" w:type="dxa"/>
            <w:vMerge w:val="restart"/>
            <w:shd w:val="clear" w:color="auto" w:fill="FFF2CC" w:themeFill="accent4" w:themeFillTint="33"/>
            <w:textDirection w:val="btLr"/>
          </w:tcPr>
          <w:p w14:paraId="40C77F78" w14:textId="77777777" w:rsidR="00F61DE8" w:rsidRPr="00016871" w:rsidRDefault="00F61DE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56"/>
                <w:szCs w:val="18"/>
              </w:rPr>
              <w:t>Prime areas</w:t>
            </w:r>
          </w:p>
        </w:tc>
        <w:tc>
          <w:tcPr>
            <w:tcW w:w="1410" w:type="dxa"/>
            <w:shd w:val="clear" w:color="auto" w:fill="FFF2CC" w:themeFill="accent4" w:themeFillTint="33"/>
            <w:textDirection w:val="btLr"/>
          </w:tcPr>
          <w:p w14:paraId="40C77F79" w14:textId="2F25BDB9" w:rsidR="00F61DE8" w:rsidRPr="00016871" w:rsidRDefault="00F61DE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512A1">
              <w:rPr>
                <w:b/>
                <w:sz w:val="32"/>
                <w:szCs w:val="18"/>
              </w:rPr>
              <w:t>Personal and Social Develop</w:t>
            </w:r>
            <w:r w:rsidR="005C6F97">
              <w:rPr>
                <w:b/>
                <w:sz w:val="32"/>
                <w:szCs w:val="18"/>
              </w:rPr>
              <w:t>ment</w:t>
            </w:r>
          </w:p>
        </w:tc>
        <w:tc>
          <w:tcPr>
            <w:tcW w:w="1125" w:type="dxa"/>
            <w:shd w:val="clear" w:color="auto" w:fill="FFF2CC" w:themeFill="accent4" w:themeFillTint="33"/>
            <w:textDirection w:val="btLr"/>
          </w:tcPr>
          <w:p w14:paraId="40C77F7A" w14:textId="77777777" w:rsidR="00F61DE8" w:rsidRPr="00922B92" w:rsidRDefault="00F61DE8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PSHE</w:t>
            </w:r>
          </w:p>
        </w:tc>
        <w:tc>
          <w:tcPr>
            <w:tcW w:w="5649" w:type="dxa"/>
            <w:shd w:val="clear" w:color="auto" w:fill="FFF2CC" w:themeFill="accent4" w:themeFillTint="33"/>
          </w:tcPr>
          <w:p w14:paraId="1ECE3C7C" w14:textId="5CC3C007" w:rsidR="005C6F97" w:rsidRDefault="00B3312D" w:rsidP="00C91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Building a relationship with </w:t>
            </w:r>
            <w:r w:rsidR="00D92B2B">
              <w:rPr>
                <w:sz w:val="18"/>
                <w:szCs w:val="18"/>
              </w:rPr>
              <w:t xml:space="preserve">familiar </w:t>
            </w:r>
            <w:r>
              <w:rPr>
                <w:sz w:val="18"/>
                <w:szCs w:val="18"/>
              </w:rPr>
              <w:t>adults</w:t>
            </w:r>
          </w:p>
          <w:p w14:paraId="12BEEC8B" w14:textId="40E3B2B6" w:rsidR="005D5988" w:rsidRDefault="005D5988" w:rsidP="00C91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Handwashing </w:t>
            </w:r>
            <w:r w:rsidR="00D938CE">
              <w:rPr>
                <w:sz w:val="18"/>
                <w:szCs w:val="18"/>
              </w:rPr>
              <w:t>with support</w:t>
            </w:r>
          </w:p>
          <w:p w14:paraId="759F1E74" w14:textId="453535E1" w:rsidR="00A816C1" w:rsidRDefault="00F25C26" w:rsidP="00C91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Explores the environment with </w:t>
            </w:r>
            <w:r w:rsidR="003C031F">
              <w:rPr>
                <w:sz w:val="18"/>
                <w:szCs w:val="18"/>
              </w:rPr>
              <w:t>a familiar adult</w:t>
            </w:r>
          </w:p>
          <w:p w14:paraId="4C6F3E67" w14:textId="3A0B33A5" w:rsidR="005D0DC2" w:rsidRDefault="005D0DC2" w:rsidP="00C91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</w:t>
            </w:r>
            <w:r w:rsidR="00D75193">
              <w:rPr>
                <w:sz w:val="18"/>
                <w:szCs w:val="18"/>
              </w:rPr>
              <w:t>parates from family being calmed by key person</w:t>
            </w:r>
          </w:p>
          <w:p w14:paraId="1E95725D" w14:textId="77777777" w:rsidR="00F61DE8" w:rsidRDefault="00F61DE8" w:rsidP="00C9151C">
            <w:pPr>
              <w:jc w:val="center"/>
              <w:rPr>
                <w:sz w:val="18"/>
                <w:szCs w:val="18"/>
              </w:rPr>
            </w:pPr>
          </w:p>
          <w:p w14:paraId="5292A5AD" w14:textId="77777777" w:rsidR="00F61DE8" w:rsidRDefault="00F61DE8" w:rsidP="00C9151C">
            <w:pPr>
              <w:jc w:val="center"/>
              <w:rPr>
                <w:sz w:val="18"/>
                <w:szCs w:val="18"/>
              </w:rPr>
            </w:pPr>
          </w:p>
          <w:p w14:paraId="40C77F7E" w14:textId="77777777" w:rsidR="00F61DE8" w:rsidRPr="00073335" w:rsidRDefault="00F61DE8" w:rsidP="00C915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2CC" w:themeFill="accent4" w:themeFillTint="33"/>
          </w:tcPr>
          <w:p w14:paraId="41B397ED" w14:textId="6D080F7A" w:rsidR="00965431" w:rsidRDefault="005D5988" w:rsidP="00C91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Taking an interest </w:t>
            </w:r>
            <w:r w:rsidR="00D938CE">
              <w:rPr>
                <w:sz w:val="18"/>
                <w:szCs w:val="18"/>
              </w:rPr>
              <w:t>in toilet training</w:t>
            </w:r>
          </w:p>
          <w:p w14:paraId="3B4FF60C" w14:textId="75C038BB" w:rsidR="00B530C0" w:rsidRDefault="00B530C0" w:rsidP="00C91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Shows an interest in joining in daily routines</w:t>
            </w:r>
          </w:p>
          <w:p w14:paraId="7D2D1674" w14:textId="0AC45035" w:rsidR="00965431" w:rsidRDefault="00C41124" w:rsidP="00C9151C">
            <w:pPr>
              <w:jc w:val="center"/>
              <w:rPr>
                <w:sz w:val="18"/>
                <w:szCs w:val="18"/>
              </w:rPr>
            </w:pPr>
            <w:r w:rsidRPr="608A8497">
              <w:rPr>
                <w:sz w:val="18"/>
                <w:szCs w:val="18"/>
              </w:rPr>
              <w:t xml:space="preserve">Begin to </w:t>
            </w:r>
            <w:r w:rsidR="000A73F8" w:rsidRPr="608A8497">
              <w:rPr>
                <w:sz w:val="18"/>
                <w:szCs w:val="18"/>
              </w:rPr>
              <w:t xml:space="preserve">explore </w:t>
            </w:r>
            <w:r w:rsidRPr="608A8497">
              <w:rPr>
                <w:sz w:val="18"/>
                <w:szCs w:val="18"/>
              </w:rPr>
              <w:t>with</w:t>
            </w:r>
            <w:r w:rsidR="009564B3" w:rsidRPr="608A8497">
              <w:rPr>
                <w:sz w:val="18"/>
                <w:szCs w:val="18"/>
              </w:rPr>
              <w:t xml:space="preserve"> </w:t>
            </w:r>
            <w:r w:rsidR="000A73F8" w:rsidRPr="608A8497">
              <w:rPr>
                <w:sz w:val="18"/>
                <w:szCs w:val="18"/>
              </w:rPr>
              <w:t xml:space="preserve">support from other </w:t>
            </w:r>
            <w:r w:rsidR="003C031F" w:rsidRPr="608A8497">
              <w:rPr>
                <w:sz w:val="18"/>
                <w:szCs w:val="18"/>
              </w:rPr>
              <w:t>adults</w:t>
            </w:r>
          </w:p>
          <w:p w14:paraId="24E017DE" w14:textId="45CF7635" w:rsidR="00F61DE8" w:rsidRDefault="00DC7349" w:rsidP="00C91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Begins to self-sooth when separated from family</w:t>
            </w:r>
          </w:p>
          <w:p w14:paraId="2A32E91C" w14:textId="77777777" w:rsidR="00FD058D" w:rsidRDefault="00FD058D" w:rsidP="00C9151C">
            <w:pPr>
              <w:jc w:val="center"/>
              <w:rPr>
                <w:sz w:val="18"/>
                <w:szCs w:val="18"/>
              </w:rPr>
            </w:pPr>
          </w:p>
          <w:p w14:paraId="5CDD94A6" w14:textId="77777777" w:rsidR="00F61DE8" w:rsidRDefault="00F61DE8" w:rsidP="00C9151C">
            <w:pPr>
              <w:jc w:val="center"/>
              <w:rPr>
                <w:sz w:val="18"/>
                <w:szCs w:val="18"/>
              </w:rPr>
            </w:pPr>
          </w:p>
          <w:p w14:paraId="40C77F80" w14:textId="04A274DE" w:rsidR="00F61DE8" w:rsidRPr="00073335" w:rsidRDefault="00F61DE8" w:rsidP="00C915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FFF2CC" w:themeFill="accent4" w:themeFillTint="33"/>
          </w:tcPr>
          <w:p w14:paraId="07101140" w14:textId="15FD870D" w:rsidR="00FD058D" w:rsidRDefault="00DB5DB8" w:rsidP="00C91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Toilet training</w:t>
            </w:r>
            <w:r w:rsidR="00EF5DB0">
              <w:rPr>
                <w:sz w:val="18"/>
                <w:szCs w:val="18"/>
              </w:rPr>
              <w:t xml:space="preserve"> and handwashing</w:t>
            </w:r>
          </w:p>
          <w:p w14:paraId="4E4247A0" w14:textId="3D30DCF4" w:rsidR="00BE419D" w:rsidRDefault="00C1323D" w:rsidP="00C91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Taking turns</w:t>
            </w:r>
          </w:p>
          <w:p w14:paraId="7D935234" w14:textId="59B06FFB" w:rsidR="00732DA8" w:rsidRDefault="00732DA8" w:rsidP="00C91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Following daily routines</w:t>
            </w:r>
          </w:p>
          <w:p w14:paraId="151B8CE6" w14:textId="1C2EDD63" w:rsidR="00BE419D" w:rsidRDefault="00BE419D" w:rsidP="00C91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</w:t>
            </w:r>
            <w:r w:rsidR="009564B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alongside </w:t>
            </w:r>
            <w:r w:rsidR="009564B3">
              <w:rPr>
                <w:sz w:val="18"/>
                <w:szCs w:val="18"/>
              </w:rPr>
              <w:t>other children</w:t>
            </w:r>
            <w:r w:rsidR="003C031F">
              <w:rPr>
                <w:sz w:val="18"/>
                <w:szCs w:val="18"/>
              </w:rPr>
              <w:t xml:space="preserve"> with a key person nearby</w:t>
            </w:r>
          </w:p>
          <w:p w14:paraId="0808A9FD" w14:textId="7661BE7A" w:rsidR="000B3E86" w:rsidRDefault="00F5077C" w:rsidP="00C91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Separating from family with confidence</w:t>
            </w:r>
          </w:p>
          <w:p w14:paraId="66CA094F" w14:textId="77777777" w:rsidR="00F61DE8" w:rsidRDefault="00F61DE8" w:rsidP="00C9151C">
            <w:pPr>
              <w:jc w:val="center"/>
              <w:rPr>
                <w:sz w:val="18"/>
                <w:szCs w:val="18"/>
              </w:rPr>
            </w:pPr>
          </w:p>
          <w:p w14:paraId="32069ABA" w14:textId="77777777" w:rsidR="00F61DE8" w:rsidRDefault="00F61DE8" w:rsidP="00C9151C">
            <w:pPr>
              <w:jc w:val="center"/>
              <w:rPr>
                <w:sz w:val="18"/>
                <w:szCs w:val="18"/>
              </w:rPr>
            </w:pPr>
          </w:p>
          <w:p w14:paraId="40C77F82" w14:textId="30CBDD29" w:rsidR="00F61DE8" w:rsidRPr="00073335" w:rsidRDefault="00F61DE8" w:rsidP="00C9151C">
            <w:pPr>
              <w:jc w:val="center"/>
              <w:rPr>
                <w:sz w:val="18"/>
                <w:szCs w:val="18"/>
              </w:rPr>
            </w:pPr>
          </w:p>
        </w:tc>
      </w:tr>
      <w:tr w:rsidR="003A4101" w14:paraId="40C77FAD" w14:textId="77777777" w:rsidTr="008239CB">
        <w:trPr>
          <w:cantSplit/>
          <w:trHeight w:val="1692"/>
        </w:trPr>
        <w:tc>
          <w:tcPr>
            <w:tcW w:w="1167" w:type="dxa"/>
            <w:vMerge/>
            <w:textDirection w:val="tbRl"/>
          </w:tcPr>
          <w:p w14:paraId="40C77FA0" w14:textId="77777777" w:rsidR="003A4101" w:rsidRPr="00016871" w:rsidRDefault="003A4101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2CC" w:themeFill="accent4" w:themeFillTint="33"/>
            <w:textDirection w:val="btLr"/>
          </w:tcPr>
          <w:p w14:paraId="40C77FA1" w14:textId="77777777" w:rsidR="003A4101" w:rsidRPr="00016871" w:rsidRDefault="003A4101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18"/>
              </w:rPr>
              <w:t>Physical</w:t>
            </w:r>
          </w:p>
        </w:tc>
        <w:tc>
          <w:tcPr>
            <w:tcW w:w="1125" w:type="dxa"/>
            <w:shd w:val="clear" w:color="auto" w:fill="FFF2CC" w:themeFill="accent4" w:themeFillTint="33"/>
            <w:textDirection w:val="btLr"/>
          </w:tcPr>
          <w:p w14:paraId="0AF995DF" w14:textId="77777777" w:rsidR="003A4101" w:rsidRPr="00922B92" w:rsidRDefault="003A4101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PE</w:t>
            </w:r>
          </w:p>
          <w:p w14:paraId="40C77FA2" w14:textId="23F74482" w:rsidR="003A4101" w:rsidRPr="00922B92" w:rsidRDefault="003A4101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English</w:t>
            </w:r>
          </w:p>
        </w:tc>
        <w:tc>
          <w:tcPr>
            <w:tcW w:w="5649" w:type="dxa"/>
            <w:shd w:val="clear" w:color="auto" w:fill="FFF2CC" w:themeFill="accent4" w:themeFillTint="33"/>
          </w:tcPr>
          <w:p w14:paraId="7EDE034C" w14:textId="70EC14F1" w:rsidR="003A4101" w:rsidRDefault="003A4101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Show control over large whole body movements </w:t>
            </w:r>
            <w:proofErr w:type="spellStart"/>
            <w:r>
              <w:rPr>
                <w:sz w:val="18"/>
                <w:szCs w:val="18"/>
              </w:rPr>
              <w:t>e.g</w:t>
            </w:r>
            <w:proofErr w:type="spellEnd"/>
            <w:r>
              <w:rPr>
                <w:sz w:val="18"/>
                <w:szCs w:val="18"/>
              </w:rPr>
              <w:t xml:space="preserve"> walking, crawling and waving</w:t>
            </w:r>
          </w:p>
          <w:p w14:paraId="40C77FA5" w14:textId="7BE12AAF" w:rsidR="003A4101" w:rsidRDefault="003A4101" w:rsidP="00014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chunky chalk and paint brushes to make marks</w:t>
            </w:r>
          </w:p>
          <w:p w14:paraId="2F659314" w14:textId="58FB5E27" w:rsidR="003A4101" w:rsidRPr="00F110ED" w:rsidRDefault="003A4101" w:rsidP="00610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 own coats</w:t>
            </w:r>
          </w:p>
          <w:p w14:paraId="40C77FA6" w14:textId="113C5E96" w:rsidR="003A4101" w:rsidRPr="00F110ED" w:rsidRDefault="003A4101" w:rsidP="00A07D43">
            <w:pPr>
              <w:jc w:val="center"/>
              <w:rPr>
                <w:sz w:val="18"/>
                <w:szCs w:val="18"/>
              </w:rPr>
            </w:pPr>
            <w:r w:rsidRPr="00F110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shd w:val="clear" w:color="auto" w:fill="FFF2CC" w:themeFill="accent4" w:themeFillTint="33"/>
          </w:tcPr>
          <w:p w14:paraId="0588F56A" w14:textId="2C634B35" w:rsidR="003A4101" w:rsidRDefault="003A4101" w:rsidP="00B94C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 control over large whole body movements </w:t>
            </w:r>
            <w:proofErr w:type="spellStart"/>
            <w:r>
              <w:rPr>
                <w:sz w:val="18"/>
                <w:szCs w:val="18"/>
              </w:rPr>
              <w:t>e.g</w:t>
            </w:r>
            <w:proofErr w:type="spellEnd"/>
            <w:r>
              <w:rPr>
                <w:sz w:val="18"/>
                <w:szCs w:val="18"/>
              </w:rPr>
              <w:t xml:space="preserve"> jumping, </w:t>
            </w:r>
          </w:p>
          <w:p w14:paraId="4BE8817C" w14:textId="2A4D035B" w:rsidR="003A4101" w:rsidRPr="00F110ED" w:rsidRDefault="003A4101" w:rsidP="00BD6686">
            <w:pPr>
              <w:jc w:val="center"/>
              <w:rPr>
                <w:sz w:val="18"/>
                <w:szCs w:val="18"/>
              </w:rPr>
            </w:pPr>
            <w:r w:rsidRPr="00F110ED">
              <w:rPr>
                <w:sz w:val="18"/>
                <w:szCs w:val="18"/>
              </w:rPr>
              <w:t>Use a range of small tools-</w:t>
            </w:r>
            <w:r>
              <w:rPr>
                <w:sz w:val="18"/>
                <w:szCs w:val="18"/>
              </w:rPr>
              <w:t>rolling pins with adult support</w:t>
            </w:r>
          </w:p>
          <w:p w14:paraId="40C77FA9" w14:textId="1332F143" w:rsidR="003A4101" w:rsidRPr="00F110ED" w:rsidRDefault="003A4101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Undo zips on coats</w:t>
            </w:r>
          </w:p>
        </w:tc>
        <w:tc>
          <w:tcPr>
            <w:tcW w:w="6096" w:type="dxa"/>
            <w:shd w:val="clear" w:color="auto" w:fill="FFF2CC" w:themeFill="accent4" w:themeFillTint="33"/>
          </w:tcPr>
          <w:p w14:paraId="48E2526C" w14:textId="77777777" w:rsidR="003A4101" w:rsidRDefault="003A4101" w:rsidP="00C9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Show more control over large whole body movements </w:t>
            </w:r>
            <w:proofErr w:type="spellStart"/>
            <w:r>
              <w:rPr>
                <w:sz w:val="18"/>
                <w:szCs w:val="18"/>
              </w:rPr>
              <w:t>e.g</w:t>
            </w:r>
            <w:proofErr w:type="spellEnd"/>
            <w:r>
              <w:rPr>
                <w:sz w:val="18"/>
                <w:szCs w:val="18"/>
              </w:rPr>
              <w:t xml:space="preserve"> running, climbing</w:t>
            </w:r>
          </w:p>
          <w:p w14:paraId="2F4894EF" w14:textId="77777777" w:rsidR="003A4101" w:rsidRDefault="003A4101" w:rsidP="00C9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Negotiate climbing equipment safely</w:t>
            </w:r>
          </w:p>
          <w:p w14:paraId="0E865B09" w14:textId="4ECEAEB3" w:rsidR="003A4101" w:rsidRDefault="003A4101" w:rsidP="007F7D0E">
            <w:pPr>
              <w:jc w:val="center"/>
              <w:rPr>
                <w:sz w:val="18"/>
                <w:szCs w:val="18"/>
              </w:rPr>
            </w:pPr>
            <w:r w:rsidRPr="00F110ED">
              <w:rPr>
                <w:sz w:val="18"/>
                <w:szCs w:val="18"/>
              </w:rPr>
              <w:t>Use a range of small tools-</w:t>
            </w:r>
            <w:r>
              <w:rPr>
                <w:sz w:val="18"/>
                <w:szCs w:val="18"/>
              </w:rPr>
              <w:t xml:space="preserve">shaped cutters </w:t>
            </w:r>
          </w:p>
          <w:p w14:paraId="6CA60C99" w14:textId="352DF907" w:rsidR="003A4101" w:rsidRDefault="003A4101" w:rsidP="007F7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Put arms in coats </w:t>
            </w:r>
          </w:p>
          <w:p w14:paraId="40C77FAC" w14:textId="52D52C37" w:rsidR="003A4101" w:rsidRPr="00F110ED" w:rsidRDefault="003A4101" w:rsidP="00A07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 putting on and taking off shoes</w:t>
            </w:r>
          </w:p>
        </w:tc>
      </w:tr>
      <w:tr w:rsidR="00A84B6D" w14:paraId="40C77FD0" w14:textId="77777777" w:rsidTr="008239CB">
        <w:trPr>
          <w:trHeight w:val="1928"/>
        </w:trPr>
        <w:tc>
          <w:tcPr>
            <w:tcW w:w="1167" w:type="dxa"/>
            <w:vMerge/>
          </w:tcPr>
          <w:p w14:paraId="40C77FBC" w14:textId="77777777" w:rsidR="00A84B6D" w:rsidRPr="00BC5754" w:rsidRDefault="00A84B6D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F2CC" w:themeFill="accent4" w:themeFillTint="33"/>
            <w:textDirection w:val="btLr"/>
          </w:tcPr>
          <w:p w14:paraId="40C77FBD" w14:textId="77777777" w:rsidR="00A84B6D" w:rsidRPr="00BC5754" w:rsidRDefault="00A84B6D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F63DB">
              <w:rPr>
                <w:b/>
                <w:sz w:val="24"/>
                <w:szCs w:val="14"/>
              </w:rPr>
              <w:t>Communication and Language</w:t>
            </w:r>
          </w:p>
        </w:tc>
        <w:tc>
          <w:tcPr>
            <w:tcW w:w="1125" w:type="dxa"/>
            <w:shd w:val="clear" w:color="auto" w:fill="FFF2CC" w:themeFill="accent4" w:themeFillTint="33"/>
            <w:textDirection w:val="btLr"/>
          </w:tcPr>
          <w:p w14:paraId="40C77FBE" w14:textId="77777777" w:rsidR="00A84B6D" w:rsidRPr="00922B92" w:rsidRDefault="00A84B6D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English</w:t>
            </w:r>
          </w:p>
        </w:tc>
        <w:tc>
          <w:tcPr>
            <w:tcW w:w="5649" w:type="dxa"/>
            <w:shd w:val="clear" w:color="auto" w:fill="FFF2CC" w:themeFill="accent4" w:themeFillTint="33"/>
          </w:tcPr>
          <w:p w14:paraId="0739D55B" w14:textId="51F46FF8" w:rsidR="00A84B6D" w:rsidRDefault="00431611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Understands single words in context</w:t>
            </w:r>
          </w:p>
          <w:p w14:paraId="43982CC2" w14:textId="30AA5840" w:rsidR="004D02B3" w:rsidRDefault="004D02B3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Recognise and points to objects if points to them</w:t>
            </w:r>
          </w:p>
          <w:p w14:paraId="157CCAD2" w14:textId="286319B6" w:rsidR="0011344E" w:rsidRDefault="0011344E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gestures or words to communicate needs</w:t>
            </w:r>
          </w:p>
          <w:p w14:paraId="28F3C421" w14:textId="0E3A9238" w:rsidR="005079BA" w:rsidRDefault="004A19B1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Familiarise with picture timetable</w:t>
            </w:r>
          </w:p>
          <w:p w14:paraId="75E9845D" w14:textId="77777777" w:rsidR="009217B7" w:rsidRDefault="009217B7" w:rsidP="00921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Acknowledging own name by word or gesture </w:t>
            </w:r>
          </w:p>
          <w:p w14:paraId="14DBD5DA" w14:textId="5C41262F" w:rsidR="0006337F" w:rsidRDefault="0006337F" w:rsidP="00D544EE">
            <w:pPr>
              <w:jc w:val="center"/>
              <w:rPr>
                <w:sz w:val="18"/>
                <w:szCs w:val="18"/>
              </w:rPr>
            </w:pPr>
          </w:p>
          <w:p w14:paraId="6F4BA048" w14:textId="77777777" w:rsidR="005079BA" w:rsidRDefault="005079BA" w:rsidP="00D544EE">
            <w:pPr>
              <w:jc w:val="center"/>
              <w:rPr>
                <w:sz w:val="18"/>
                <w:szCs w:val="18"/>
              </w:rPr>
            </w:pPr>
          </w:p>
          <w:p w14:paraId="40C77FC5" w14:textId="28CECD61" w:rsidR="00A84B6D" w:rsidRPr="00BC5754" w:rsidRDefault="00A84B6D" w:rsidP="007A3727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2CC" w:themeFill="accent4" w:themeFillTint="33"/>
          </w:tcPr>
          <w:p w14:paraId="7E2D4FB4" w14:textId="77777777" w:rsidR="00A84B6D" w:rsidRDefault="00E75030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98232F">
              <w:rPr>
                <w:sz w:val="18"/>
                <w:szCs w:val="18"/>
              </w:rPr>
              <w:t>nderstands sentences of increasing length</w:t>
            </w:r>
            <w:r w:rsidR="0074737C">
              <w:rPr>
                <w:sz w:val="18"/>
                <w:szCs w:val="18"/>
              </w:rPr>
              <w:t>.</w:t>
            </w:r>
          </w:p>
          <w:p w14:paraId="2BAA4353" w14:textId="77777777" w:rsidR="00287B88" w:rsidRDefault="008B4288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an increasing number of speech sounds</w:t>
            </w:r>
          </w:p>
          <w:p w14:paraId="4BD2E5FA" w14:textId="77777777" w:rsidR="008B4288" w:rsidRDefault="00FE408D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Begin to copy familiar </w:t>
            </w:r>
            <w:r w:rsidR="0011344E">
              <w:rPr>
                <w:sz w:val="18"/>
                <w:szCs w:val="18"/>
              </w:rPr>
              <w:t>words and rhymes</w:t>
            </w:r>
          </w:p>
          <w:p w14:paraId="74CD93F0" w14:textId="7499AC10" w:rsidR="00465051" w:rsidRDefault="00465051" w:rsidP="00465051">
            <w:pPr>
              <w:jc w:val="center"/>
              <w:rPr>
                <w:sz w:val="18"/>
                <w:szCs w:val="18"/>
              </w:rPr>
            </w:pPr>
            <w:r w:rsidRPr="608A8497">
              <w:rPr>
                <w:sz w:val="18"/>
                <w:szCs w:val="18"/>
              </w:rPr>
              <w:t>Uses words to communicate needs</w:t>
            </w:r>
          </w:p>
          <w:p w14:paraId="3685E3A6" w14:textId="77777777" w:rsidR="00465051" w:rsidRDefault="004A19B1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Anticipate</w:t>
            </w:r>
            <w:r w:rsidR="00025E52">
              <w:rPr>
                <w:sz w:val="18"/>
                <w:szCs w:val="18"/>
              </w:rPr>
              <w:t xml:space="preserve"> some events using picture timetable</w:t>
            </w:r>
          </w:p>
          <w:p w14:paraId="40C77FCA" w14:textId="5ACD8126" w:rsidR="001756EF" w:rsidRPr="00BC5754" w:rsidRDefault="009217B7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8F022A">
              <w:rPr>
                <w:sz w:val="18"/>
                <w:szCs w:val="18"/>
              </w:rPr>
              <w:t>istens to familiar rhymes and short stories</w:t>
            </w:r>
          </w:p>
        </w:tc>
        <w:tc>
          <w:tcPr>
            <w:tcW w:w="6096" w:type="dxa"/>
            <w:shd w:val="clear" w:color="auto" w:fill="FFF2CC" w:themeFill="accent4" w:themeFillTint="33"/>
          </w:tcPr>
          <w:p w14:paraId="1A057EC3" w14:textId="77777777" w:rsidR="00A84B6D" w:rsidRDefault="00C36C81" w:rsidP="000C5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simple instructions with support</w:t>
            </w:r>
          </w:p>
          <w:p w14:paraId="2056EE88" w14:textId="77777777" w:rsidR="008B4288" w:rsidRDefault="008B4288" w:rsidP="000C5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Developing conversation </w:t>
            </w:r>
            <w:r w:rsidR="00A63BB5">
              <w:rPr>
                <w:sz w:val="18"/>
                <w:szCs w:val="18"/>
              </w:rPr>
              <w:t>but may jump from topic to topic</w:t>
            </w:r>
          </w:p>
          <w:p w14:paraId="75E267CD" w14:textId="77777777" w:rsidR="00DE63FE" w:rsidRDefault="008C78B5" w:rsidP="000C5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Join in with familiar nursery rhymes</w:t>
            </w:r>
            <w:r w:rsidR="0064031A">
              <w:rPr>
                <w:sz w:val="18"/>
                <w:szCs w:val="18"/>
              </w:rPr>
              <w:t xml:space="preserve"> using words and actions</w:t>
            </w:r>
          </w:p>
          <w:p w14:paraId="65A97807" w14:textId="77777777" w:rsidR="00EB1D6F" w:rsidRDefault="006748D3" w:rsidP="000C5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picture timetable to anticipate now and next</w:t>
            </w:r>
          </w:p>
          <w:p w14:paraId="029F67ED" w14:textId="77777777" w:rsidR="00EC1199" w:rsidRDefault="00EC1199" w:rsidP="000C5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 and respond to simple instructions</w:t>
            </w:r>
          </w:p>
          <w:p w14:paraId="74DBEAF2" w14:textId="12ECB2FE" w:rsidR="0011565C" w:rsidRDefault="001756EF" w:rsidP="000C5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Sometimes listens </w:t>
            </w:r>
            <w:r w:rsidR="0011565C">
              <w:rPr>
                <w:sz w:val="18"/>
                <w:szCs w:val="18"/>
              </w:rPr>
              <w:t>to conversations</w:t>
            </w:r>
          </w:p>
          <w:p w14:paraId="40C77FCF" w14:textId="6D6DE06A" w:rsidR="008F022A" w:rsidRPr="00BC5754" w:rsidRDefault="0085218A" w:rsidP="000C511A">
            <w:pPr>
              <w:jc w:val="center"/>
              <w:rPr>
                <w:sz w:val="18"/>
                <w:szCs w:val="18"/>
              </w:rPr>
            </w:pPr>
            <w:r w:rsidRPr="608A8497">
              <w:rPr>
                <w:sz w:val="18"/>
                <w:szCs w:val="18"/>
              </w:rPr>
              <w:t xml:space="preserve">Show independent interest </w:t>
            </w:r>
            <w:r w:rsidR="00512BD8" w:rsidRPr="608A8497">
              <w:rPr>
                <w:sz w:val="18"/>
                <w:szCs w:val="18"/>
              </w:rPr>
              <w:t xml:space="preserve">in books and beginning to </w:t>
            </w:r>
            <w:r w:rsidR="2790EDA1" w:rsidRPr="608A8497">
              <w:rPr>
                <w:sz w:val="18"/>
                <w:szCs w:val="18"/>
              </w:rPr>
              <w:t>tell</w:t>
            </w:r>
            <w:r w:rsidR="00512BD8" w:rsidRPr="608A8497">
              <w:rPr>
                <w:sz w:val="18"/>
                <w:szCs w:val="18"/>
              </w:rPr>
              <w:t xml:space="preserve"> </w:t>
            </w:r>
            <w:r w:rsidR="00B15CDE" w:rsidRPr="608A8497">
              <w:rPr>
                <w:sz w:val="18"/>
                <w:szCs w:val="18"/>
              </w:rPr>
              <w:t>them with the help of pictures</w:t>
            </w:r>
          </w:p>
        </w:tc>
      </w:tr>
      <w:tr w:rsidR="005D172F" w14:paraId="40C77FF7" w14:textId="77777777" w:rsidTr="008239CB">
        <w:trPr>
          <w:cantSplit/>
          <w:trHeight w:val="1500"/>
        </w:trPr>
        <w:tc>
          <w:tcPr>
            <w:tcW w:w="1167" w:type="dxa"/>
            <w:vMerge w:val="restart"/>
            <w:shd w:val="clear" w:color="auto" w:fill="DEEAF6" w:themeFill="accent1" w:themeFillTint="33"/>
            <w:textDirection w:val="btLr"/>
          </w:tcPr>
          <w:p w14:paraId="40C77FE2" w14:textId="77777777" w:rsidR="005D172F" w:rsidRPr="00BC5754" w:rsidRDefault="005D172F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56"/>
                <w:szCs w:val="18"/>
              </w:rPr>
              <w:t>Specific areas</w:t>
            </w:r>
          </w:p>
        </w:tc>
        <w:tc>
          <w:tcPr>
            <w:tcW w:w="1410" w:type="dxa"/>
            <w:shd w:val="clear" w:color="auto" w:fill="DEEAF6" w:themeFill="accent1" w:themeFillTint="33"/>
            <w:textDirection w:val="btLr"/>
          </w:tcPr>
          <w:p w14:paraId="40C77FE3" w14:textId="77777777" w:rsidR="005D172F" w:rsidRPr="00BC5754" w:rsidRDefault="005D172F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18"/>
              </w:rPr>
              <w:t>Literacy</w:t>
            </w:r>
          </w:p>
        </w:tc>
        <w:tc>
          <w:tcPr>
            <w:tcW w:w="1125" w:type="dxa"/>
            <w:shd w:val="clear" w:color="auto" w:fill="DEEAF6" w:themeFill="accent1" w:themeFillTint="33"/>
            <w:textDirection w:val="btLr"/>
          </w:tcPr>
          <w:p w14:paraId="40C77FE4" w14:textId="77777777" w:rsidR="005D172F" w:rsidRPr="00922B92" w:rsidRDefault="005D172F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English</w:t>
            </w:r>
          </w:p>
        </w:tc>
        <w:tc>
          <w:tcPr>
            <w:tcW w:w="5649" w:type="dxa"/>
            <w:shd w:val="clear" w:color="auto" w:fill="DEEAF6" w:themeFill="accent1" w:themeFillTint="33"/>
          </w:tcPr>
          <w:p w14:paraId="2F46490D" w14:textId="77777777" w:rsidR="005D172F" w:rsidRDefault="005D172F" w:rsidP="00D544EE">
            <w:pPr>
              <w:jc w:val="center"/>
              <w:rPr>
                <w:sz w:val="18"/>
                <w:szCs w:val="18"/>
              </w:rPr>
            </w:pPr>
          </w:p>
          <w:p w14:paraId="1AD35381" w14:textId="50F19AAC" w:rsidR="005D172F" w:rsidRDefault="00AC1EB6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Shows interest in books and rhymes </w:t>
            </w:r>
          </w:p>
          <w:p w14:paraId="40C77FEA" w14:textId="28A7076F" w:rsidR="005D172F" w:rsidRPr="00A07D43" w:rsidRDefault="007161DA" w:rsidP="00A07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Sensory exploration of mark making</w:t>
            </w:r>
          </w:p>
        </w:tc>
        <w:tc>
          <w:tcPr>
            <w:tcW w:w="6520" w:type="dxa"/>
            <w:shd w:val="clear" w:color="auto" w:fill="DEEAF6" w:themeFill="accent1" w:themeFillTint="33"/>
          </w:tcPr>
          <w:p w14:paraId="28F43796" w14:textId="77777777" w:rsidR="00734CA7" w:rsidRPr="003D48D8" w:rsidRDefault="00734CA7" w:rsidP="00D544EE">
            <w:pPr>
              <w:jc w:val="center"/>
              <w:rPr>
                <w:bCs/>
                <w:sz w:val="18"/>
                <w:szCs w:val="18"/>
              </w:rPr>
            </w:pPr>
          </w:p>
          <w:p w14:paraId="1D4954F8" w14:textId="77777777" w:rsidR="005D172F" w:rsidRPr="003D48D8" w:rsidRDefault="00AC1EB6" w:rsidP="00D544EE">
            <w:pPr>
              <w:jc w:val="center"/>
              <w:rPr>
                <w:bCs/>
                <w:sz w:val="18"/>
                <w:szCs w:val="18"/>
              </w:rPr>
            </w:pPr>
            <w:r w:rsidRPr="003D48D8">
              <w:rPr>
                <w:bCs/>
                <w:sz w:val="18"/>
                <w:szCs w:val="18"/>
              </w:rPr>
              <w:t>Begins to have favourite books and rhymes</w:t>
            </w:r>
          </w:p>
          <w:p w14:paraId="40C77FF0" w14:textId="196898EC" w:rsidR="006E7AEE" w:rsidRPr="003D48D8" w:rsidRDefault="00EC43D1" w:rsidP="00A07D43">
            <w:pPr>
              <w:jc w:val="center"/>
              <w:rPr>
                <w:bCs/>
                <w:sz w:val="18"/>
                <w:szCs w:val="18"/>
              </w:rPr>
            </w:pPr>
            <w:r w:rsidRPr="003D48D8">
              <w:rPr>
                <w:bCs/>
                <w:sz w:val="18"/>
                <w:szCs w:val="18"/>
              </w:rPr>
              <w:t>Begins to understand the cause and effect of mark making</w:t>
            </w:r>
          </w:p>
        </w:tc>
        <w:tc>
          <w:tcPr>
            <w:tcW w:w="6096" w:type="dxa"/>
            <w:shd w:val="clear" w:color="auto" w:fill="DEEAF6" w:themeFill="accent1" w:themeFillTint="33"/>
          </w:tcPr>
          <w:p w14:paraId="323747C2" w14:textId="77777777" w:rsidR="005D172F" w:rsidRPr="003D48D8" w:rsidRDefault="005D172F" w:rsidP="00D544EE">
            <w:pPr>
              <w:jc w:val="center"/>
              <w:rPr>
                <w:bCs/>
                <w:sz w:val="18"/>
                <w:szCs w:val="18"/>
              </w:rPr>
            </w:pPr>
          </w:p>
          <w:p w14:paraId="0AB9375C" w14:textId="77777777" w:rsidR="00734CA7" w:rsidRPr="003D48D8" w:rsidRDefault="00734CA7" w:rsidP="00D544EE">
            <w:pPr>
              <w:jc w:val="center"/>
              <w:rPr>
                <w:bCs/>
                <w:sz w:val="18"/>
                <w:szCs w:val="18"/>
              </w:rPr>
            </w:pPr>
            <w:r w:rsidRPr="003D48D8">
              <w:rPr>
                <w:bCs/>
                <w:sz w:val="18"/>
                <w:szCs w:val="18"/>
              </w:rPr>
              <w:t xml:space="preserve">Sings songs and says rhymes independently </w:t>
            </w:r>
          </w:p>
          <w:p w14:paraId="2FDC3BF8" w14:textId="77777777" w:rsidR="00734CA7" w:rsidRDefault="00734CA7" w:rsidP="00D544EE">
            <w:pPr>
              <w:jc w:val="center"/>
              <w:rPr>
                <w:bCs/>
                <w:sz w:val="18"/>
                <w:szCs w:val="18"/>
              </w:rPr>
            </w:pPr>
            <w:r w:rsidRPr="003D48D8">
              <w:rPr>
                <w:bCs/>
                <w:sz w:val="18"/>
                <w:szCs w:val="18"/>
              </w:rPr>
              <w:t>Has favourite books and seeks them out to share with others</w:t>
            </w:r>
          </w:p>
          <w:p w14:paraId="40C77FF6" w14:textId="6CA7E07E" w:rsidR="00EC43D1" w:rsidRPr="003D48D8" w:rsidRDefault="003D48D8" w:rsidP="00A07D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Know that the </w:t>
            </w:r>
            <w:r w:rsidR="000D619B">
              <w:rPr>
                <w:bCs/>
                <w:sz w:val="18"/>
                <w:szCs w:val="18"/>
              </w:rPr>
              <w:t>marks</w:t>
            </w:r>
            <w:r>
              <w:rPr>
                <w:bCs/>
                <w:sz w:val="18"/>
                <w:szCs w:val="18"/>
              </w:rPr>
              <w:t xml:space="preserve"> they make </w:t>
            </w:r>
            <w:r w:rsidR="000D619B">
              <w:rPr>
                <w:bCs/>
                <w:sz w:val="18"/>
                <w:szCs w:val="18"/>
              </w:rPr>
              <w:t>are of value</w:t>
            </w:r>
          </w:p>
        </w:tc>
      </w:tr>
      <w:tr w:rsidR="00A6343E" w14:paraId="40C78017" w14:textId="77777777" w:rsidTr="00E523A1">
        <w:trPr>
          <w:cantSplit/>
          <w:trHeight w:val="1309"/>
        </w:trPr>
        <w:tc>
          <w:tcPr>
            <w:tcW w:w="1167" w:type="dxa"/>
            <w:vMerge/>
            <w:textDirection w:val="tbRl"/>
          </w:tcPr>
          <w:p w14:paraId="40C78002" w14:textId="77777777" w:rsidR="00A6343E" w:rsidRPr="00016871" w:rsidRDefault="00A6343E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DEEAF6" w:themeFill="accent1" w:themeFillTint="33"/>
            <w:textDirection w:val="btLr"/>
          </w:tcPr>
          <w:p w14:paraId="40C78003" w14:textId="77777777" w:rsidR="00A6343E" w:rsidRPr="00016871" w:rsidRDefault="00A6343E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18"/>
              </w:rPr>
              <w:t>Maths</w:t>
            </w:r>
          </w:p>
        </w:tc>
        <w:tc>
          <w:tcPr>
            <w:tcW w:w="1125" w:type="dxa"/>
            <w:shd w:val="clear" w:color="auto" w:fill="DEEAF6" w:themeFill="accent1" w:themeFillTint="33"/>
            <w:textDirection w:val="btLr"/>
          </w:tcPr>
          <w:p w14:paraId="40C78004" w14:textId="77777777" w:rsidR="00A6343E" w:rsidRPr="00922B92" w:rsidRDefault="00A6343E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Maths</w:t>
            </w:r>
          </w:p>
        </w:tc>
        <w:tc>
          <w:tcPr>
            <w:tcW w:w="5649" w:type="dxa"/>
            <w:shd w:val="clear" w:color="auto" w:fill="DEEAF6" w:themeFill="accent1" w:themeFillTint="33"/>
          </w:tcPr>
          <w:p w14:paraId="044F5878" w14:textId="241F67F1" w:rsidR="00A6343E" w:rsidRDefault="0056351E" w:rsidP="00563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Stacks cups and blocks</w:t>
            </w:r>
          </w:p>
          <w:p w14:paraId="5C998E7B" w14:textId="18640961" w:rsidR="0096682A" w:rsidRDefault="0096682A" w:rsidP="0056351E">
            <w:pPr>
              <w:jc w:val="center"/>
              <w:rPr>
                <w:sz w:val="18"/>
                <w:szCs w:val="18"/>
              </w:rPr>
            </w:pPr>
            <w:r w:rsidRPr="608A8497">
              <w:rPr>
                <w:sz w:val="18"/>
                <w:szCs w:val="18"/>
              </w:rPr>
              <w:t>P</w:t>
            </w:r>
            <w:r w:rsidR="00A83683" w:rsidRPr="608A8497">
              <w:rPr>
                <w:sz w:val="18"/>
                <w:szCs w:val="18"/>
              </w:rPr>
              <w:t>uts objects of similar shapes inside others and takes them out</w:t>
            </w:r>
          </w:p>
          <w:p w14:paraId="239B1662" w14:textId="77777777" w:rsidR="00A6343E" w:rsidRDefault="00A6343E" w:rsidP="00D544EE">
            <w:pPr>
              <w:jc w:val="center"/>
              <w:rPr>
                <w:sz w:val="18"/>
                <w:szCs w:val="18"/>
              </w:rPr>
            </w:pPr>
          </w:p>
          <w:p w14:paraId="64D3759F" w14:textId="77777777" w:rsidR="00A6343E" w:rsidRDefault="00A6343E" w:rsidP="00D544EE">
            <w:pPr>
              <w:jc w:val="center"/>
              <w:rPr>
                <w:sz w:val="18"/>
                <w:szCs w:val="18"/>
              </w:rPr>
            </w:pPr>
          </w:p>
          <w:p w14:paraId="001BA71D" w14:textId="77777777" w:rsidR="00A6343E" w:rsidRDefault="00A6343E" w:rsidP="00D544EE">
            <w:pPr>
              <w:jc w:val="center"/>
              <w:rPr>
                <w:sz w:val="18"/>
                <w:szCs w:val="18"/>
              </w:rPr>
            </w:pPr>
          </w:p>
          <w:p w14:paraId="40C7800A" w14:textId="77777777" w:rsidR="00A6343E" w:rsidRPr="0032353B" w:rsidRDefault="00A6343E" w:rsidP="00A07D43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DEEAF6" w:themeFill="accent1" w:themeFillTint="33"/>
          </w:tcPr>
          <w:p w14:paraId="58F5C470" w14:textId="77777777" w:rsidR="00A6343E" w:rsidRDefault="009717F1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Explores </w:t>
            </w:r>
            <w:r w:rsidR="004A6B9B">
              <w:rPr>
                <w:sz w:val="18"/>
                <w:szCs w:val="18"/>
              </w:rPr>
              <w:t>space around them and uses pointing to show where they want to go</w:t>
            </w:r>
          </w:p>
          <w:p w14:paraId="48B656DA" w14:textId="77777777" w:rsidR="00EB1A4E" w:rsidRDefault="00EB1A4E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Maybe aware of numbers through action rhymes</w:t>
            </w:r>
          </w:p>
          <w:p w14:paraId="40C78010" w14:textId="0324B9F7" w:rsidR="00A83683" w:rsidRPr="0032353B" w:rsidRDefault="00A83683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 accurate in</w:t>
            </w:r>
            <w:r w:rsidR="004F5B47">
              <w:rPr>
                <w:sz w:val="18"/>
                <w:szCs w:val="18"/>
              </w:rPr>
              <w:t xml:space="preserve"> using</w:t>
            </w:r>
            <w:r>
              <w:rPr>
                <w:sz w:val="18"/>
                <w:szCs w:val="18"/>
              </w:rPr>
              <w:t xml:space="preserve"> inset puzzl</w:t>
            </w:r>
            <w:r w:rsidR="004F5B47">
              <w:rPr>
                <w:sz w:val="18"/>
                <w:szCs w:val="18"/>
              </w:rPr>
              <w:t>es</w:t>
            </w:r>
          </w:p>
        </w:tc>
        <w:tc>
          <w:tcPr>
            <w:tcW w:w="6096" w:type="dxa"/>
            <w:shd w:val="clear" w:color="auto" w:fill="DEEAF6" w:themeFill="accent1" w:themeFillTint="33"/>
          </w:tcPr>
          <w:p w14:paraId="2672DFE7" w14:textId="77777777" w:rsidR="00A6343E" w:rsidRDefault="00FB5E4F" w:rsidP="608A8497">
            <w:pPr>
              <w:ind w:left="720"/>
              <w:rPr>
                <w:sz w:val="18"/>
                <w:szCs w:val="18"/>
              </w:rPr>
            </w:pPr>
            <w:r w:rsidRPr="608A8497">
              <w:rPr>
                <w:sz w:val="18"/>
                <w:szCs w:val="18"/>
              </w:rPr>
              <w:t>Compare measures- big/small, heavy/light, high/low</w:t>
            </w:r>
          </w:p>
          <w:p w14:paraId="1BC2D4C5" w14:textId="74636054" w:rsidR="00EB1A4E" w:rsidRDefault="00EB1A4E" w:rsidP="608A8497">
            <w:pPr>
              <w:ind w:left="720"/>
              <w:rPr>
                <w:sz w:val="18"/>
                <w:szCs w:val="18"/>
              </w:rPr>
            </w:pPr>
            <w:r w:rsidRPr="608A8497">
              <w:rPr>
                <w:sz w:val="18"/>
                <w:szCs w:val="18"/>
              </w:rPr>
              <w:t xml:space="preserve">Uses </w:t>
            </w:r>
            <w:r w:rsidR="00A82854" w:rsidRPr="608A8497">
              <w:rPr>
                <w:sz w:val="18"/>
                <w:szCs w:val="18"/>
              </w:rPr>
              <w:t xml:space="preserve">some random </w:t>
            </w:r>
            <w:r w:rsidRPr="608A8497">
              <w:rPr>
                <w:sz w:val="18"/>
                <w:szCs w:val="18"/>
              </w:rPr>
              <w:t>numbers in play</w:t>
            </w:r>
          </w:p>
          <w:p w14:paraId="75D2E04B" w14:textId="77777777" w:rsidR="00A22BD3" w:rsidRDefault="00E265BF" w:rsidP="608A8497">
            <w:pPr>
              <w:ind w:left="720"/>
              <w:rPr>
                <w:sz w:val="18"/>
                <w:szCs w:val="18"/>
              </w:rPr>
            </w:pPr>
            <w:r w:rsidRPr="608A8497">
              <w:rPr>
                <w:sz w:val="18"/>
                <w:szCs w:val="18"/>
              </w:rPr>
              <w:t>Begins to count by point or saying number names in sequence</w:t>
            </w:r>
            <w:r w:rsidR="00A22BD3" w:rsidRPr="608A8497">
              <w:rPr>
                <w:sz w:val="18"/>
                <w:szCs w:val="18"/>
              </w:rPr>
              <w:t xml:space="preserve"> </w:t>
            </w:r>
          </w:p>
          <w:p w14:paraId="40C78016" w14:textId="5ABAAA59" w:rsidR="004F5B47" w:rsidRPr="0032353B" w:rsidRDefault="004F5B47" w:rsidP="608A8497">
            <w:pPr>
              <w:ind w:left="720"/>
              <w:rPr>
                <w:sz w:val="18"/>
                <w:szCs w:val="18"/>
              </w:rPr>
            </w:pPr>
            <w:r w:rsidRPr="608A8497">
              <w:rPr>
                <w:sz w:val="18"/>
                <w:szCs w:val="18"/>
              </w:rPr>
              <w:t>Uses blocks to create simple structures</w:t>
            </w:r>
          </w:p>
        </w:tc>
      </w:tr>
      <w:tr w:rsidR="001B687C" w14:paraId="40C78033" w14:textId="77777777" w:rsidTr="008239CB">
        <w:trPr>
          <w:trHeight w:val="1854"/>
        </w:trPr>
        <w:tc>
          <w:tcPr>
            <w:tcW w:w="1167" w:type="dxa"/>
            <w:vMerge/>
          </w:tcPr>
          <w:p w14:paraId="40C78028" w14:textId="77777777" w:rsidR="001B687C" w:rsidRPr="00016871" w:rsidRDefault="001B687C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40C78029" w14:textId="77777777" w:rsidR="001B687C" w:rsidRPr="00016871" w:rsidRDefault="001B687C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1D28">
              <w:rPr>
                <w:b/>
                <w:sz w:val="24"/>
                <w:szCs w:val="14"/>
              </w:rPr>
              <w:t>Understanding the World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40C7802A" w14:textId="4B2E97C3" w:rsidR="001B687C" w:rsidRPr="00922B92" w:rsidRDefault="001B687C" w:rsidP="004E722D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History, RE</w:t>
            </w:r>
            <w:r w:rsidR="004E722D">
              <w:rPr>
                <w:b/>
                <w:sz w:val="24"/>
                <w:szCs w:val="18"/>
              </w:rPr>
              <w:t xml:space="preserve">, </w:t>
            </w:r>
            <w:r>
              <w:rPr>
                <w:b/>
                <w:sz w:val="24"/>
                <w:szCs w:val="18"/>
              </w:rPr>
              <w:t>Geography</w:t>
            </w:r>
            <w:r w:rsidR="004E722D">
              <w:rPr>
                <w:b/>
                <w:sz w:val="24"/>
                <w:szCs w:val="18"/>
              </w:rPr>
              <w:t xml:space="preserve">, </w:t>
            </w:r>
            <w:r>
              <w:rPr>
                <w:b/>
                <w:sz w:val="24"/>
                <w:szCs w:val="18"/>
              </w:rPr>
              <w:t>Science</w:t>
            </w:r>
          </w:p>
        </w:tc>
        <w:tc>
          <w:tcPr>
            <w:tcW w:w="5649" w:type="dxa"/>
            <w:shd w:val="clear" w:color="auto" w:fill="DEEAF6" w:themeFill="accent1" w:themeFillTint="33"/>
          </w:tcPr>
          <w:p w14:paraId="1732CE10" w14:textId="71010385" w:rsidR="001B687C" w:rsidRDefault="001B687C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 natural materials inside and outside</w:t>
            </w:r>
          </w:p>
          <w:p w14:paraId="1C378E09" w14:textId="39FE9621" w:rsidR="001B687C" w:rsidRDefault="001B687C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Takes part in Diwali, bonfire night and Christmas celebrations</w:t>
            </w:r>
          </w:p>
          <w:p w14:paraId="2382FF6C" w14:textId="77777777" w:rsidR="001B687C" w:rsidRDefault="001B687C" w:rsidP="00D544EE">
            <w:pPr>
              <w:jc w:val="center"/>
              <w:rPr>
                <w:sz w:val="18"/>
                <w:szCs w:val="18"/>
              </w:rPr>
            </w:pPr>
          </w:p>
          <w:p w14:paraId="1926D395" w14:textId="77777777" w:rsidR="001B687C" w:rsidRDefault="001B687C" w:rsidP="00D544EE">
            <w:pPr>
              <w:jc w:val="center"/>
              <w:rPr>
                <w:sz w:val="18"/>
                <w:szCs w:val="18"/>
              </w:rPr>
            </w:pPr>
          </w:p>
          <w:p w14:paraId="1A867744" w14:textId="77777777" w:rsidR="001B687C" w:rsidRPr="0012719D" w:rsidRDefault="001B687C" w:rsidP="00D544EE">
            <w:pPr>
              <w:jc w:val="center"/>
              <w:rPr>
                <w:sz w:val="18"/>
                <w:szCs w:val="18"/>
              </w:rPr>
            </w:pPr>
          </w:p>
          <w:p w14:paraId="40C7802E" w14:textId="14F89FD4" w:rsidR="001B687C" w:rsidRPr="0012719D" w:rsidRDefault="001B687C" w:rsidP="00D544EE">
            <w:pPr>
              <w:jc w:val="center"/>
              <w:rPr>
                <w:sz w:val="18"/>
                <w:szCs w:val="18"/>
              </w:rPr>
            </w:pPr>
            <w:r w:rsidRPr="000A5A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shd w:val="clear" w:color="auto" w:fill="DEEAF6" w:themeFill="accent1" w:themeFillTint="33"/>
          </w:tcPr>
          <w:p w14:paraId="0506C291" w14:textId="77777777" w:rsidR="001B687C" w:rsidRDefault="001B687C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interested in themselves</w:t>
            </w:r>
          </w:p>
          <w:p w14:paraId="10210CAE" w14:textId="48492E0F" w:rsidR="001B687C" w:rsidRDefault="001B687C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Exploring different weathers</w:t>
            </w:r>
          </w:p>
          <w:p w14:paraId="40C78031" w14:textId="398A16A7" w:rsidR="001B687C" w:rsidRPr="0012719D" w:rsidRDefault="001B687C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DEEAF6" w:themeFill="accent1" w:themeFillTint="33"/>
          </w:tcPr>
          <w:p w14:paraId="40C78032" w14:textId="0AD504DA" w:rsidR="001B687C" w:rsidRPr="0012719D" w:rsidRDefault="001B687C" w:rsidP="608A8497">
            <w:pPr>
              <w:ind w:left="720"/>
              <w:rPr>
                <w:sz w:val="18"/>
                <w:szCs w:val="18"/>
              </w:rPr>
            </w:pPr>
            <w:r w:rsidRPr="608A8497">
              <w:rPr>
                <w:sz w:val="18"/>
                <w:szCs w:val="18"/>
              </w:rPr>
              <w:t>Is interested in people and objects they see around them</w:t>
            </w:r>
          </w:p>
        </w:tc>
      </w:tr>
      <w:tr w:rsidR="009A78E8" w14:paraId="40C78067" w14:textId="77777777" w:rsidTr="008239CB">
        <w:trPr>
          <w:trHeight w:val="1998"/>
        </w:trPr>
        <w:tc>
          <w:tcPr>
            <w:tcW w:w="1167" w:type="dxa"/>
            <w:vMerge/>
          </w:tcPr>
          <w:p w14:paraId="40C78056" w14:textId="77777777" w:rsidR="009A78E8" w:rsidRPr="00016871" w:rsidRDefault="009A78E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DEEAF6" w:themeFill="accent1" w:themeFillTint="33"/>
            <w:textDirection w:val="btLr"/>
          </w:tcPr>
          <w:p w14:paraId="40C78057" w14:textId="77777777" w:rsidR="009A78E8" w:rsidRPr="00016871" w:rsidRDefault="009A78E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F63DB">
              <w:rPr>
                <w:b/>
                <w:sz w:val="28"/>
                <w:szCs w:val="16"/>
              </w:rPr>
              <w:t>Expressive arts and design</w:t>
            </w:r>
          </w:p>
        </w:tc>
        <w:tc>
          <w:tcPr>
            <w:tcW w:w="1125" w:type="dxa"/>
            <w:shd w:val="clear" w:color="auto" w:fill="DEEAF6" w:themeFill="accent1" w:themeFillTint="33"/>
            <w:textDirection w:val="btLr"/>
          </w:tcPr>
          <w:p w14:paraId="139343EE" w14:textId="77777777" w:rsidR="009A78E8" w:rsidRPr="00922B92" w:rsidRDefault="009A78E8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Art and DT</w:t>
            </w:r>
          </w:p>
          <w:p w14:paraId="3F171C4E" w14:textId="6F84483D" w:rsidR="009A78E8" w:rsidRDefault="009A78E8" w:rsidP="00E523A1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</w:t>
            </w:r>
            <w:r w:rsidR="00E523A1">
              <w:rPr>
                <w:b/>
                <w:sz w:val="24"/>
                <w:szCs w:val="18"/>
              </w:rPr>
              <w:t xml:space="preserve"> </w:t>
            </w:r>
            <w:r>
              <w:rPr>
                <w:b/>
                <w:sz w:val="24"/>
                <w:szCs w:val="18"/>
              </w:rPr>
              <w:t>Music, Art</w:t>
            </w:r>
          </w:p>
          <w:p w14:paraId="40C78058" w14:textId="77777777" w:rsidR="009A78E8" w:rsidRPr="00922B92" w:rsidRDefault="009A78E8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5649" w:type="dxa"/>
            <w:shd w:val="clear" w:color="auto" w:fill="DEEAF6" w:themeFill="accent1" w:themeFillTint="33"/>
          </w:tcPr>
          <w:p w14:paraId="2E85A684" w14:textId="44B28C32" w:rsidR="009A78E8" w:rsidRDefault="009A78E8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Multi-sensory exploration</w:t>
            </w:r>
          </w:p>
          <w:p w14:paraId="57F94C7B" w14:textId="77777777" w:rsidR="009A78E8" w:rsidRDefault="009A78E8" w:rsidP="00D544EE">
            <w:pPr>
              <w:jc w:val="center"/>
              <w:rPr>
                <w:sz w:val="18"/>
                <w:szCs w:val="18"/>
              </w:rPr>
            </w:pPr>
          </w:p>
          <w:p w14:paraId="40C7805F" w14:textId="787BC37D" w:rsidR="009A78E8" w:rsidRPr="003512A1" w:rsidRDefault="009A78E8" w:rsidP="00FB44DE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DEEAF6" w:themeFill="accent1" w:themeFillTint="33"/>
          </w:tcPr>
          <w:p w14:paraId="40C78062" w14:textId="57F66F13" w:rsidR="009A78E8" w:rsidRPr="003512A1" w:rsidRDefault="009A78E8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Copies and improvises actions that are modelled</w:t>
            </w:r>
          </w:p>
        </w:tc>
        <w:tc>
          <w:tcPr>
            <w:tcW w:w="6096" w:type="dxa"/>
            <w:shd w:val="clear" w:color="auto" w:fill="DEEAF6" w:themeFill="accent1" w:themeFillTint="33"/>
          </w:tcPr>
          <w:p w14:paraId="28773DD1" w14:textId="77777777" w:rsidR="009A78E8" w:rsidRDefault="009A78E8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simple models</w:t>
            </w:r>
          </w:p>
          <w:p w14:paraId="40C78066" w14:textId="0CF25DF1" w:rsidR="009A78E8" w:rsidRPr="003512A1" w:rsidRDefault="009A78E8" w:rsidP="00D54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Notice changes to materials </w:t>
            </w:r>
          </w:p>
        </w:tc>
      </w:tr>
    </w:tbl>
    <w:p w14:paraId="40C78081" w14:textId="7BFA5E48" w:rsidR="00534E4A" w:rsidRDefault="001E760B" w:rsidP="00C84098">
      <w:r>
        <w:t xml:space="preserve">After Term 3 children move </w:t>
      </w:r>
      <w:r w:rsidR="00A85872">
        <w:t xml:space="preserve">to Nursery curriculum which </w:t>
      </w:r>
      <w:r w:rsidR="00DB229E">
        <w:t>is fully progressive</w:t>
      </w:r>
      <w:r w:rsidR="00E94F53">
        <w:t xml:space="preserve"> throughout the whole of our EY provision</w:t>
      </w:r>
      <w:r w:rsidR="00964F3F">
        <w:t xml:space="preserve"> with </w:t>
      </w:r>
      <w:r w:rsidR="00973496">
        <w:t xml:space="preserve">milestones mapped </w:t>
      </w:r>
      <w:r w:rsidR="00C61863">
        <w:t>alongside</w:t>
      </w:r>
      <w:r w:rsidR="00DB229E">
        <w:t xml:space="preserve">.  EY curriculum is based </w:t>
      </w:r>
      <w:r w:rsidR="0082383A">
        <w:t xml:space="preserve">upon </w:t>
      </w:r>
      <w:r w:rsidR="00647346">
        <w:t>Early Years Framework, supported by</w:t>
      </w:r>
      <w:r w:rsidR="000470DA">
        <w:t xml:space="preserve"> </w:t>
      </w:r>
      <w:r w:rsidR="008A0404">
        <w:t>Development Matters</w:t>
      </w:r>
      <w:r w:rsidR="00647346">
        <w:t xml:space="preserve"> and Birth to Five Years. </w:t>
      </w:r>
    </w:p>
    <w:sectPr w:rsidR="00534E4A" w:rsidSect="00065708">
      <w:headerReference w:type="default" r:id="rId10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49194" w14:textId="77777777" w:rsidR="009E2D90" w:rsidRDefault="009E2D90" w:rsidP="00EE48D0">
      <w:pPr>
        <w:spacing w:after="0" w:line="240" w:lineRule="auto"/>
      </w:pPr>
      <w:r>
        <w:separator/>
      </w:r>
    </w:p>
  </w:endnote>
  <w:endnote w:type="continuationSeparator" w:id="0">
    <w:p w14:paraId="00232EE1" w14:textId="77777777" w:rsidR="009E2D90" w:rsidRDefault="009E2D90" w:rsidP="00EE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5732B" w14:textId="77777777" w:rsidR="009E2D90" w:rsidRDefault="009E2D90" w:rsidP="00EE48D0">
      <w:pPr>
        <w:spacing w:after="0" w:line="240" w:lineRule="auto"/>
      </w:pPr>
      <w:r>
        <w:separator/>
      </w:r>
    </w:p>
  </w:footnote>
  <w:footnote w:type="continuationSeparator" w:id="0">
    <w:p w14:paraId="4721C2FB" w14:textId="77777777" w:rsidR="009E2D90" w:rsidRDefault="009E2D90" w:rsidP="00EE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78086" w14:textId="73A937DC" w:rsidR="00EE48D0" w:rsidRDefault="007C0CEF">
    <w:pPr>
      <w:pStyle w:val="Header"/>
    </w:pPr>
    <w:r w:rsidRPr="00EE48D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0C78088" wp14:editId="01C8D6EB">
              <wp:simplePos x="0" y="0"/>
              <wp:positionH relativeFrom="margin">
                <wp:posOffset>755650</wp:posOffset>
              </wp:positionH>
              <wp:positionV relativeFrom="paragraph">
                <wp:posOffset>-222885</wp:posOffset>
              </wp:positionV>
              <wp:extent cx="10862945" cy="379730"/>
              <wp:effectExtent l="0" t="0" r="14605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2945" cy="379730"/>
                      </a:xfrm>
                      <a:prstGeom prst="rect">
                        <a:avLst/>
                      </a:prstGeom>
                      <a:solidFill>
                        <a:srgbClr val="3B4E9D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7808C" w14:textId="73EB0619" w:rsidR="00EE48D0" w:rsidRPr="00D75D31" w:rsidRDefault="00EE48D0" w:rsidP="007C0CEF">
                          <w:pPr>
                            <w:pStyle w:val="BalloonText"/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TVED Long Term Curriculum Plan: Overview Documentation for</w:t>
                          </w:r>
                          <w:r w:rsidR="00C9151C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 w:rsidR="00C9151C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2 </w:t>
                          </w:r>
                          <w:r w:rsidR="007C0CEF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Y</w:t>
                          </w:r>
                          <w:r w:rsidR="00C9151C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ear </w:t>
                          </w:r>
                          <w:r w:rsidR="007C0CEF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O</w:t>
                          </w:r>
                          <w:r w:rsidR="00C9151C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ld</w:t>
                          </w:r>
                          <w:proofErr w:type="gramEnd"/>
                          <w:r w:rsidR="00C9151C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provision</w:t>
                          </w:r>
                        </w:p>
                        <w:p w14:paraId="40C7808D" w14:textId="77777777" w:rsidR="00EE48D0" w:rsidRPr="005F0FE4" w:rsidRDefault="00EE48D0" w:rsidP="007C0CE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780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5pt;margin-top:-17.55pt;width:855.35pt;height:29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" fillcolor="#3b4e9d">
              <v:textbox>
                <w:txbxContent>
                  <w:p w14:paraId="40C7808C" w14:textId="73EB0619" w:rsidR="00EE48D0" w:rsidRPr="00D75D31" w:rsidRDefault="00EE48D0" w:rsidP="007C0CEF">
                    <w:pPr>
                      <w:pStyle w:val="BalloonText"/>
                      <w:jc w:val="center"/>
                      <w:rPr>
                        <w:rFonts w:asciiTheme="minorHAnsi" w:hAnsiTheme="minorHAnsi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28"/>
                        <w:szCs w:val="28"/>
                      </w:rPr>
                      <w:t>TVED Long Term Curriculum Plan: Overview Documentation for</w:t>
                    </w:r>
                    <w:r w:rsidR="00C9151C">
                      <w:rPr>
                        <w:rFonts w:asciiTheme="minorHAnsi" w:hAnsi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 w:rsidR="00C9151C">
                      <w:rPr>
                        <w:rFonts w:asciiTheme="minorHAnsi" w:hAnsi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2 </w:t>
                    </w:r>
                    <w:r w:rsidR="007C0CEF">
                      <w:rPr>
                        <w:rFonts w:asciiTheme="minorHAnsi" w:hAnsiTheme="minorHAnsi"/>
                        <w:b/>
                        <w:color w:val="FFFFFF" w:themeColor="background1"/>
                        <w:sz w:val="28"/>
                        <w:szCs w:val="28"/>
                      </w:rPr>
                      <w:t>Y</w:t>
                    </w:r>
                    <w:r w:rsidR="00C9151C">
                      <w:rPr>
                        <w:rFonts w:asciiTheme="minorHAnsi" w:hAnsi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ear </w:t>
                    </w:r>
                    <w:r w:rsidR="007C0CEF">
                      <w:rPr>
                        <w:rFonts w:asciiTheme="minorHAnsi" w:hAnsiTheme="minorHAnsi"/>
                        <w:b/>
                        <w:color w:val="FFFFFF" w:themeColor="background1"/>
                        <w:sz w:val="28"/>
                        <w:szCs w:val="28"/>
                      </w:rPr>
                      <w:t>O</w:t>
                    </w:r>
                    <w:r w:rsidR="00C9151C">
                      <w:rPr>
                        <w:rFonts w:asciiTheme="minorHAnsi" w:hAnsiTheme="minorHAnsi"/>
                        <w:b/>
                        <w:color w:val="FFFFFF" w:themeColor="background1"/>
                        <w:sz w:val="28"/>
                        <w:szCs w:val="28"/>
                      </w:rPr>
                      <w:t>ld</w:t>
                    </w:r>
                    <w:proofErr w:type="gramEnd"/>
                    <w:r w:rsidR="00C9151C">
                      <w:rPr>
                        <w:rFonts w:asciiTheme="minorHAnsi" w:hAnsi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provision</w:t>
                    </w:r>
                  </w:p>
                  <w:p w14:paraId="40C7808D" w14:textId="77777777" w:rsidR="00EE48D0" w:rsidRPr="005F0FE4" w:rsidRDefault="00EE48D0" w:rsidP="007C0CE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005AB8">
      <w:rPr>
        <w:rFonts w:cs="ArialMT"/>
        <w:b/>
        <w:noProof/>
        <w:sz w:val="28"/>
        <w:szCs w:val="28"/>
        <w:lang w:eastAsia="en-GB"/>
      </w:rPr>
      <w:drawing>
        <wp:anchor distT="0" distB="0" distL="114300" distR="114300" simplePos="0" relativeHeight="251660288" behindDoc="0" locked="0" layoutInCell="1" allowOverlap="1" wp14:anchorId="40C7808A" wp14:editId="434AD155">
          <wp:simplePos x="0" y="0"/>
          <wp:positionH relativeFrom="column">
            <wp:posOffset>12037695</wp:posOffset>
          </wp:positionH>
          <wp:positionV relativeFrom="paragraph">
            <wp:posOffset>-319405</wp:posOffset>
          </wp:positionV>
          <wp:extent cx="1471295" cy="4806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78087" w14:textId="77777777" w:rsidR="00EE48D0" w:rsidRDefault="00EE48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A"/>
    <w:rsid w:val="00010853"/>
    <w:rsid w:val="00014674"/>
    <w:rsid w:val="00016871"/>
    <w:rsid w:val="00025E52"/>
    <w:rsid w:val="00041CB3"/>
    <w:rsid w:val="000470DA"/>
    <w:rsid w:val="0006337F"/>
    <w:rsid w:val="00065708"/>
    <w:rsid w:val="00073335"/>
    <w:rsid w:val="00090648"/>
    <w:rsid w:val="000A5AE2"/>
    <w:rsid w:val="000A73F8"/>
    <w:rsid w:val="000B3E86"/>
    <w:rsid w:val="000C1B99"/>
    <w:rsid w:val="000C511A"/>
    <w:rsid w:val="000D619B"/>
    <w:rsid w:val="0011344E"/>
    <w:rsid w:val="00114D21"/>
    <w:rsid w:val="0011565C"/>
    <w:rsid w:val="00123A49"/>
    <w:rsid w:val="0012719D"/>
    <w:rsid w:val="00132FCB"/>
    <w:rsid w:val="001412D8"/>
    <w:rsid w:val="00147C8A"/>
    <w:rsid w:val="00167402"/>
    <w:rsid w:val="001756EF"/>
    <w:rsid w:val="001B4AA2"/>
    <w:rsid w:val="001B59F8"/>
    <w:rsid w:val="001B5B3C"/>
    <w:rsid w:val="001B687C"/>
    <w:rsid w:val="001C6799"/>
    <w:rsid w:val="001E760B"/>
    <w:rsid w:val="001F1D23"/>
    <w:rsid w:val="001F314D"/>
    <w:rsid w:val="00226137"/>
    <w:rsid w:val="00237971"/>
    <w:rsid w:val="00244A74"/>
    <w:rsid w:val="00250876"/>
    <w:rsid w:val="0025296A"/>
    <w:rsid w:val="0026375A"/>
    <w:rsid w:val="00285A86"/>
    <w:rsid w:val="00287B88"/>
    <w:rsid w:val="00287D91"/>
    <w:rsid w:val="002C1EEF"/>
    <w:rsid w:val="002D60B5"/>
    <w:rsid w:val="002F14B7"/>
    <w:rsid w:val="003162CD"/>
    <w:rsid w:val="0032353B"/>
    <w:rsid w:val="0032444B"/>
    <w:rsid w:val="00335E02"/>
    <w:rsid w:val="003446D7"/>
    <w:rsid w:val="003512A1"/>
    <w:rsid w:val="003A4101"/>
    <w:rsid w:val="003C031F"/>
    <w:rsid w:val="003D48D8"/>
    <w:rsid w:val="003D5413"/>
    <w:rsid w:val="00407DF9"/>
    <w:rsid w:val="00431611"/>
    <w:rsid w:val="00463086"/>
    <w:rsid w:val="00465051"/>
    <w:rsid w:val="0047410D"/>
    <w:rsid w:val="0048171F"/>
    <w:rsid w:val="00494DF9"/>
    <w:rsid w:val="00497B35"/>
    <w:rsid w:val="004A19B1"/>
    <w:rsid w:val="004A299F"/>
    <w:rsid w:val="004A6202"/>
    <w:rsid w:val="004A6B9B"/>
    <w:rsid w:val="004B0247"/>
    <w:rsid w:val="004C7E5E"/>
    <w:rsid w:val="004D02B3"/>
    <w:rsid w:val="004E4481"/>
    <w:rsid w:val="004E722D"/>
    <w:rsid w:val="004F5B47"/>
    <w:rsid w:val="00503730"/>
    <w:rsid w:val="005079BA"/>
    <w:rsid w:val="00510F7B"/>
    <w:rsid w:val="00512BD8"/>
    <w:rsid w:val="00534E4A"/>
    <w:rsid w:val="0054360F"/>
    <w:rsid w:val="0056351E"/>
    <w:rsid w:val="00563822"/>
    <w:rsid w:val="00593211"/>
    <w:rsid w:val="005C50A9"/>
    <w:rsid w:val="005C6F97"/>
    <w:rsid w:val="005D0DC2"/>
    <w:rsid w:val="005D172F"/>
    <w:rsid w:val="005D5988"/>
    <w:rsid w:val="005F63DB"/>
    <w:rsid w:val="0061020A"/>
    <w:rsid w:val="00610F8F"/>
    <w:rsid w:val="00627C28"/>
    <w:rsid w:val="0064031A"/>
    <w:rsid w:val="006443F3"/>
    <w:rsid w:val="00647346"/>
    <w:rsid w:val="006748D3"/>
    <w:rsid w:val="00677C2E"/>
    <w:rsid w:val="006A6AFA"/>
    <w:rsid w:val="006C573B"/>
    <w:rsid w:val="006D48AC"/>
    <w:rsid w:val="006E7AEE"/>
    <w:rsid w:val="007161DA"/>
    <w:rsid w:val="007241DB"/>
    <w:rsid w:val="00732DA8"/>
    <w:rsid w:val="00734CA7"/>
    <w:rsid w:val="00743998"/>
    <w:rsid w:val="0074737C"/>
    <w:rsid w:val="00751983"/>
    <w:rsid w:val="007754C8"/>
    <w:rsid w:val="00790474"/>
    <w:rsid w:val="007A3727"/>
    <w:rsid w:val="007A5DC4"/>
    <w:rsid w:val="007B7006"/>
    <w:rsid w:val="007C0CEF"/>
    <w:rsid w:val="007D556F"/>
    <w:rsid w:val="007E29E0"/>
    <w:rsid w:val="007F74F3"/>
    <w:rsid w:val="007F7D0E"/>
    <w:rsid w:val="0082383A"/>
    <w:rsid w:val="008239CB"/>
    <w:rsid w:val="00831C6C"/>
    <w:rsid w:val="00841D28"/>
    <w:rsid w:val="008464FE"/>
    <w:rsid w:val="00851B73"/>
    <w:rsid w:val="0085218A"/>
    <w:rsid w:val="0085320A"/>
    <w:rsid w:val="008547D6"/>
    <w:rsid w:val="00860D49"/>
    <w:rsid w:val="00873FFA"/>
    <w:rsid w:val="00877FC5"/>
    <w:rsid w:val="008A0404"/>
    <w:rsid w:val="008A3807"/>
    <w:rsid w:val="008A531F"/>
    <w:rsid w:val="008B4288"/>
    <w:rsid w:val="008C78B5"/>
    <w:rsid w:val="008D6EF8"/>
    <w:rsid w:val="008F022A"/>
    <w:rsid w:val="008F5051"/>
    <w:rsid w:val="00910FA3"/>
    <w:rsid w:val="009217B7"/>
    <w:rsid w:val="009334B7"/>
    <w:rsid w:val="00955777"/>
    <w:rsid w:val="009564B3"/>
    <w:rsid w:val="00964F3F"/>
    <w:rsid w:val="00965431"/>
    <w:rsid w:val="0096682A"/>
    <w:rsid w:val="009709BC"/>
    <w:rsid w:val="009717F1"/>
    <w:rsid w:val="00973496"/>
    <w:rsid w:val="0097602D"/>
    <w:rsid w:val="009775AB"/>
    <w:rsid w:val="0098232F"/>
    <w:rsid w:val="009A0ED8"/>
    <w:rsid w:val="009A78E8"/>
    <w:rsid w:val="009E2D90"/>
    <w:rsid w:val="00A04CC2"/>
    <w:rsid w:val="00A07D43"/>
    <w:rsid w:val="00A22BD3"/>
    <w:rsid w:val="00A43F39"/>
    <w:rsid w:val="00A54A08"/>
    <w:rsid w:val="00A6343E"/>
    <w:rsid w:val="00A63BB5"/>
    <w:rsid w:val="00A76C5C"/>
    <w:rsid w:val="00A816C1"/>
    <w:rsid w:val="00A82854"/>
    <w:rsid w:val="00A83683"/>
    <w:rsid w:val="00A84B6D"/>
    <w:rsid w:val="00A85872"/>
    <w:rsid w:val="00AC1EB6"/>
    <w:rsid w:val="00AC5B68"/>
    <w:rsid w:val="00AF4968"/>
    <w:rsid w:val="00B15CDE"/>
    <w:rsid w:val="00B15FB8"/>
    <w:rsid w:val="00B22FAB"/>
    <w:rsid w:val="00B3312D"/>
    <w:rsid w:val="00B362EE"/>
    <w:rsid w:val="00B530C0"/>
    <w:rsid w:val="00B7011D"/>
    <w:rsid w:val="00B73B5B"/>
    <w:rsid w:val="00B86111"/>
    <w:rsid w:val="00B906F7"/>
    <w:rsid w:val="00B94567"/>
    <w:rsid w:val="00B94CC5"/>
    <w:rsid w:val="00BA208F"/>
    <w:rsid w:val="00BA2FF9"/>
    <w:rsid w:val="00BC5754"/>
    <w:rsid w:val="00BD0C5C"/>
    <w:rsid w:val="00BD6686"/>
    <w:rsid w:val="00BE419D"/>
    <w:rsid w:val="00BF1A8D"/>
    <w:rsid w:val="00C1323D"/>
    <w:rsid w:val="00C234C3"/>
    <w:rsid w:val="00C36C81"/>
    <w:rsid w:val="00C41124"/>
    <w:rsid w:val="00C526E8"/>
    <w:rsid w:val="00C61863"/>
    <w:rsid w:val="00C84098"/>
    <w:rsid w:val="00C9151C"/>
    <w:rsid w:val="00C95BF0"/>
    <w:rsid w:val="00CB5698"/>
    <w:rsid w:val="00D04F64"/>
    <w:rsid w:val="00D25722"/>
    <w:rsid w:val="00D544EE"/>
    <w:rsid w:val="00D70D27"/>
    <w:rsid w:val="00D728E4"/>
    <w:rsid w:val="00D75193"/>
    <w:rsid w:val="00D92B2B"/>
    <w:rsid w:val="00D938CE"/>
    <w:rsid w:val="00DA2205"/>
    <w:rsid w:val="00DB229E"/>
    <w:rsid w:val="00DB5DB8"/>
    <w:rsid w:val="00DC423D"/>
    <w:rsid w:val="00DC7349"/>
    <w:rsid w:val="00DE63FE"/>
    <w:rsid w:val="00E06131"/>
    <w:rsid w:val="00E106D7"/>
    <w:rsid w:val="00E265BF"/>
    <w:rsid w:val="00E523A1"/>
    <w:rsid w:val="00E75030"/>
    <w:rsid w:val="00E94F53"/>
    <w:rsid w:val="00EB1A4E"/>
    <w:rsid w:val="00EB1D6F"/>
    <w:rsid w:val="00EC1199"/>
    <w:rsid w:val="00EC43D1"/>
    <w:rsid w:val="00EE48D0"/>
    <w:rsid w:val="00EF2ED8"/>
    <w:rsid w:val="00EF5DB0"/>
    <w:rsid w:val="00F0081D"/>
    <w:rsid w:val="00F110ED"/>
    <w:rsid w:val="00F25C26"/>
    <w:rsid w:val="00F34526"/>
    <w:rsid w:val="00F43B27"/>
    <w:rsid w:val="00F5077C"/>
    <w:rsid w:val="00F61DE8"/>
    <w:rsid w:val="00F83597"/>
    <w:rsid w:val="00F92464"/>
    <w:rsid w:val="00FB44DE"/>
    <w:rsid w:val="00FB5E4F"/>
    <w:rsid w:val="00FD058D"/>
    <w:rsid w:val="00FE408D"/>
    <w:rsid w:val="2790EDA1"/>
    <w:rsid w:val="598912D5"/>
    <w:rsid w:val="608A8497"/>
    <w:rsid w:val="7F02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77F6F"/>
  <w15:chartTrackingRefBased/>
  <w15:docId w15:val="{42F9D201-3230-419E-AA13-6D6383BF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8D0"/>
  </w:style>
  <w:style w:type="paragraph" w:styleId="Footer">
    <w:name w:val="footer"/>
    <w:basedOn w:val="Normal"/>
    <w:link w:val="FooterChar"/>
    <w:uiPriority w:val="99"/>
    <w:unhideWhenUsed/>
    <w:rsid w:val="00EE4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8D0"/>
  </w:style>
  <w:style w:type="paragraph" w:styleId="BalloonText">
    <w:name w:val="Balloon Text"/>
    <w:basedOn w:val="Normal"/>
    <w:link w:val="BalloonTextChar"/>
    <w:uiPriority w:val="99"/>
    <w:semiHidden/>
    <w:unhideWhenUsed/>
    <w:rsid w:val="00EE48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D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49ed20-4afb-49d1-80c6-f655f52c11e0" xsi:nil="true"/>
    <lcf76f155ced4ddcb4097134ff3c332f xmlns="063c4bf3-995a-4d68-ae30-11dd348d83d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1211821D1C3498340A7761BA241A6" ma:contentTypeVersion="13" ma:contentTypeDescription="Create a new document." ma:contentTypeScope="" ma:versionID="2625648bd063e378b313be5bdcd8b243">
  <xsd:schema xmlns:xsd="http://www.w3.org/2001/XMLSchema" xmlns:xs="http://www.w3.org/2001/XMLSchema" xmlns:p="http://schemas.microsoft.com/office/2006/metadata/properties" xmlns:ns2="063c4bf3-995a-4d68-ae30-11dd348d83d8" xmlns:ns3="c249ed20-4afb-49d1-80c6-f655f52c11e0" targetNamespace="http://schemas.microsoft.com/office/2006/metadata/properties" ma:root="true" ma:fieldsID="b739991c1d488a0e4d3b33d0154b58f1" ns2:_="" ns3:_="">
    <xsd:import namespace="063c4bf3-995a-4d68-ae30-11dd348d83d8"/>
    <xsd:import namespace="c249ed20-4afb-49d1-80c6-f655f52c1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4bf3-995a-4d68-ae30-11dd348d8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131e8dd-97e0-4e84-8857-85eec5afae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9ed20-4afb-49d1-80c6-f655f52c11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5f5f20-adda-46a2-9642-ff1667867f10}" ma:internalName="TaxCatchAll" ma:showField="CatchAllData" ma:web="c249ed20-4afb-49d1-80c6-f655f52c1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593CA-BA72-4394-835E-A8C86616D956}">
  <ds:schemaRefs>
    <ds:schemaRef ds:uri="http://purl.org/dc/dcmitype/"/>
    <ds:schemaRef ds:uri="c249ed20-4afb-49d1-80c6-f655f52c11e0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63c4bf3-995a-4d68-ae30-11dd348d83d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ABA713-70D7-49AA-B7F0-1163BFAF2B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717FFA-51C5-4562-8100-42D76FAC4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1AB4B-9CA5-4E77-8D9E-6B552981E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c4bf3-995a-4d68-ae30-11dd348d83d8"/>
    <ds:schemaRef ds:uri="c249ed20-4afb-49d1-80c6-f655f52c1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Company>OneIT Services and Solutions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Hood</dc:creator>
  <cp:keywords/>
  <dc:description/>
  <cp:lastModifiedBy>Helen Hall</cp:lastModifiedBy>
  <cp:revision>2</cp:revision>
  <cp:lastPrinted>2022-03-18T13:21:00Z</cp:lastPrinted>
  <dcterms:created xsi:type="dcterms:W3CDTF">2024-11-08T09:26:00Z</dcterms:created>
  <dcterms:modified xsi:type="dcterms:W3CDTF">2024-11-08T09:26:00Z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0x0101001C41211821D1C3498340A7761BA241A6</vt:lpwstr>
  </property>
  <property fmtid="{D5CDD505-2E9C-101B-9397-08002B2CF9AE}" pid="3" name="Order">
    <vt:r8>116800</vt:r8>
  </property>
  <property fmtid="{D5CDD505-2E9C-101B-9397-08002B2CF9AE}" pid="4" name="MediaServiceImageTags">
    <vt:lpwstr/>
  </property>
</Properties>
</file>